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4A4D" w14:textId="77777777" w:rsidR="00141551" w:rsidRDefault="00FA6DC7"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403F0113" wp14:editId="4C190A45">
            <wp:simplePos x="0" y="0"/>
            <wp:positionH relativeFrom="margin">
              <wp:align>center</wp:align>
            </wp:positionH>
            <wp:positionV relativeFrom="paragraph">
              <wp:posOffset>-557171</wp:posOffset>
            </wp:positionV>
            <wp:extent cx="712235" cy="914400"/>
            <wp:effectExtent l="0" t="0" r="0" b="0"/>
            <wp:wrapNone/>
            <wp:docPr id="20036839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8397" name="Picture 1" descr="A black background with a black squa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E4AFB" w14:textId="77777777" w:rsidR="00074457" w:rsidRDefault="00074457" w:rsidP="007745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8E77B8" w14:textId="5BDAEE2A" w:rsidR="00FA6DC7" w:rsidRPr="001C6D44" w:rsidRDefault="001D1A26" w:rsidP="001C6D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6D44">
        <w:rPr>
          <w:rStyle w:val="s2"/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แบบประเมินตนเองตามระดับของแนวทางการพัฒนาคุณภาพอาจารย์เพื่อส่งเสริมการบรรลุผลลัพธ์การเรียนรู้</w:t>
      </w:r>
    </w:p>
    <w:p w14:paraId="70939686" w14:textId="77777777" w:rsidR="00074457" w:rsidRDefault="00074457" w:rsidP="00074457">
      <w:pPr>
        <w:tabs>
          <w:tab w:val="left" w:leader="dot" w:pos="5760"/>
          <w:tab w:val="left" w:leader="dot" w:pos="10080"/>
          <w:tab w:val="right" w:leader="dot" w:pos="13950"/>
        </w:tabs>
        <w:jc w:val="thaiDistribute"/>
        <w:rPr>
          <w:rFonts w:ascii="TH SarabunPSK" w:hAnsi="TH SarabunPSK" w:cs="TH SarabunPSK"/>
        </w:rPr>
      </w:pPr>
    </w:p>
    <w:p w14:paraId="690273DC" w14:textId="77777777" w:rsidR="00074457" w:rsidRDefault="00074457" w:rsidP="00074457">
      <w:pPr>
        <w:tabs>
          <w:tab w:val="left" w:leader="dot" w:pos="5760"/>
          <w:tab w:val="left" w:leader="dot" w:pos="10080"/>
          <w:tab w:val="right" w:leader="dot" w:pos="13950"/>
        </w:tabs>
        <w:jc w:val="thaiDistribute"/>
        <w:rPr>
          <w:rFonts w:ascii="TH SarabunPSK" w:hAnsi="TH SarabunPSK" w:cs="TH SarabunPSK"/>
        </w:rPr>
      </w:pPr>
      <w:r w:rsidRPr="003910C9">
        <w:rPr>
          <w:rFonts w:ascii="TH SarabunPSK" w:hAnsi="TH SarabunPSK" w:cs="TH SarabunPSK"/>
          <w:cs/>
        </w:rPr>
        <w:t>ชื่อผู้ขอรับการประเมิน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 w:rsidRPr="003910C9">
        <w:rPr>
          <w:rFonts w:ascii="TH SarabunPSK" w:hAnsi="TH SarabunPSK" w:cs="TH SarabunPSK"/>
          <w:cs/>
        </w:rPr>
        <w:t>โปรแกรมวิชา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 w:rsidRPr="003910C9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</w:p>
    <w:p w14:paraId="1E23AF64" w14:textId="77777777" w:rsidR="00074457" w:rsidRPr="0032033C" w:rsidRDefault="00074457" w:rsidP="00074457">
      <w:pPr>
        <w:spacing w:before="240"/>
        <w:jc w:val="thaiDistribute"/>
        <w:rPr>
          <w:rFonts w:ascii="TH SarabunPSK" w:hAnsi="TH SarabunPSK" w:cs="TH SarabunPSK"/>
          <w:b/>
          <w:bCs/>
        </w:rPr>
      </w:pPr>
      <w:r w:rsidRPr="0032033C">
        <w:rPr>
          <w:rFonts w:ascii="TH SarabunPSK" w:hAnsi="TH SarabunPSK" w:cs="TH SarabunPSK"/>
          <w:b/>
          <w:bCs/>
          <w:cs/>
        </w:rPr>
        <w:t>ระดับที่ขอรับการประเมิน</w:t>
      </w:r>
    </w:p>
    <w:p w14:paraId="5A0C5B74" w14:textId="77777777" w:rsidR="00074457" w:rsidRDefault="00A502E3" w:rsidP="0007445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074457" w:rsidRPr="12A62E4B">
        <w:rPr>
          <w:rFonts w:ascii="TH SarabunPSK" w:hAnsi="TH SarabunPSK" w:cs="TH SarabunPSK"/>
          <w:cs/>
        </w:rPr>
        <w:t>ระดับที่</w:t>
      </w:r>
      <w:r w:rsidR="00074457" w:rsidRPr="12A62E4B">
        <w:rPr>
          <w:rFonts w:ascii="TH SarabunPSK" w:hAnsi="TH SarabunPSK" w:cs="TH SarabunPSK"/>
        </w:rPr>
        <w:t xml:space="preserve">1 </w:t>
      </w:r>
      <w:r w:rsidR="00074457" w:rsidRPr="12A62E4B">
        <w:rPr>
          <w:rFonts w:ascii="TH SarabunPSK" w:hAnsi="TH SarabunPSK" w:cs="TH SarabunPSK"/>
          <w:cs/>
        </w:rPr>
        <w:t xml:space="preserve">อาจารย์ที่มีคุณภาพ </w:t>
      </w:r>
    </w:p>
    <w:p w14:paraId="271D5FF6" w14:textId="77777777" w:rsidR="00074457" w:rsidRDefault="00A502E3" w:rsidP="0007445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074457" w:rsidRPr="12A62E4B">
        <w:rPr>
          <w:rFonts w:ascii="TH SarabunPSK" w:hAnsi="TH SarabunPSK" w:cs="TH SarabunPSK"/>
          <w:cs/>
        </w:rPr>
        <w:t xml:space="preserve">ระดับที่ </w:t>
      </w:r>
      <w:r w:rsidR="00074457" w:rsidRPr="12A62E4B">
        <w:rPr>
          <w:rFonts w:ascii="TH SarabunPSK" w:hAnsi="TH SarabunPSK" w:cs="TH SarabunPSK"/>
        </w:rPr>
        <w:t xml:space="preserve">2 </w:t>
      </w:r>
      <w:r w:rsidR="00074457" w:rsidRPr="12A62E4B">
        <w:rPr>
          <w:rFonts w:ascii="TH SarabunPSK" w:hAnsi="TH SarabunPSK" w:cs="TH SarabunPSK"/>
          <w:cs/>
        </w:rPr>
        <w:t xml:space="preserve">อาจารย์ที่เกื้อกูลเพื่อนร่วมวิชาชีพให้มีคุณภาพ </w:t>
      </w:r>
    </w:p>
    <w:p w14:paraId="2CF72CA5" w14:textId="77777777" w:rsidR="00074457" w:rsidRDefault="00A502E3" w:rsidP="0007445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074457" w:rsidRPr="12A62E4B">
        <w:rPr>
          <w:rFonts w:ascii="TH SarabunPSK" w:hAnsi="TH SarabunPSK" w:cs="TH SarabunPSK"/>
          <w:cs/>
        </w:rPr>
        <w:t xml:space="preserve">ระดับที่ </w:t>
      </w:r>
      <w:r w:rsidR="00074457" w:rsidRPr="12A62E4B">
        <w:rPr>
          <w:rFonts w:ascii="TH SarabunPSK" w:hAnsi="TH SarabunPSK" w:cs="TH SarabunPSK"/>
        </w:rPr>
        <w:t xml:space="preserve">3 </w:t>
      </w:r>
      <w:r w:rsidR="00074457" w:rsidRPr="12A62E4B">
        <w:rPr>
          <w:rFonts w:ascii="TH SarabunPSK" w:hAnsi="TH SarabunPSK" w:cs="TH SarabunPSK"/>
          <w:cs/>
        </w:rPr>
        <w:t xml:space="preserve">อาจารย์ที่สร้างเพื่อนร่วมวิชาชีพที่มีคุณภาพในมหาวิทยาลัย </w:t>
      </w:r>
    </w:p>
    <w:p w14:paraId="21788C56" w14:textId="77777777" w:rsidR="00074457" w:rsidRDefault="00A502E3" w:rsidP="0007445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074457" w:rsidRPr="12A62E4B">
        <w:rPr>
          <w:rFonts w:ascii="TH SarabunPSK" w:hAnsi="TH SarabunPSK" w:cs="TH SarabunPSK"/>
          <w:cs/>
        </w:rPr>
        <w:t xml:space="preserve">ระดับที่ </w:t>
      </w:r>
      <w:r w:rsidR="00074457" w:rsidRPr="12A62E4B">
        <w:rPr>
          <w:rFonts w:ascii="TH SarabunPSK" w:hAnsi="TH SarabunPSK" w:cs="TH SarabunPSK"/>
        </w:rPr>
        <w:t xml:space="preserve">4 </w:t>
      </w:r>
      <w:r w:rsidR="00074457" w:rsidRPr="12A62E4B">
        <w:rPr>
          <w:rFonts w:ascii="TH SarabunPSK" w:hAnsi="TH SarabunPSK" w:cs="TH SarabunPSK"/>
          <w:cs/>
        </w:rPr>
        <w:t>อาจารย์ที่เป็นผู้นำในการพัฒนาวิชาชีพในระดับชาติหรือระดับนานาชาติ</w:t>
      </w:r>
    </w:p>
    <w:p w14:paraId="28AC8347" w14:textId="77777777" w:rsidR="00FA6DC7" w:rsidRDefault="00FA6DC7"/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082"/>
        <w:gridCol w:w="3083"/>
        <w:gridCol w:w="3082"/>
        <w:gridCol w:w="3083"/>
      </w:tblGrid>
      <w:tr w:rsidR="00A80DB5" w:rsidRPr="00A80DB5" w14:paraId="3C1562D5" w14:textId="77777777" w:rsidTr="00B83B81">
        <w:trPr>
          <w:trHeight w:val="143"/>
          <w:tblHeader/>
        </w:trPr>
        <w:tc>
          <w:tcPr>
            <w:tcW w:w="2065" w:type="dxa"/>
            <w:tcBorders>
              <w:tl2br w:val="single" w:sz="4" w:space="0" w:color="auto"/>
            </w:tcBorders>
          </w:tcPr>
          <w:p w14:paraId="7D3511EE" w14:textId="77777777" w:rsidR="00A80DB5" w:rsidRPr="00A80DB5" w:rsidRDefault="00A80DB5" w:rsidP="00517C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ระดับคุณภาพ</w:t>
            </w:r>
          </w:p>
          <w:p w14:paraId="77FDE12D" w14:textId="77777777" w:rsidR="00A80DB5" w:rsidRPr="00A80DB5" w:rsidRDefault="00A80DB5" w:rsidP="00170A5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1B47601" w14:textId="77777777" w:rsidR="00A80DB5" w:rsidRPr="00A80DB5" w:rsidRDefault="00A80DB5" w:rsidP="00170A5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องคประกอบคุณภาพ</w:t>
            </w:r>
          </w:p>
        </w:tc>
        <w:tc>
          <w:tcPr>
            <w:tcW w:w="3082" w:type="dxa"/>
            <w:vAlign w:val="center"/>
          </w:tcPr>
          <w:p w14:paraId="631FEB8A" w14:textId="77777777" w:rsidR="00A80DB5" w:rsidRPr="00A80DB5" w:rsidRDefault="00AE0969" w:rsidP="00170A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ระดับที่ 1</w:t>
            </w:r>
          </w:p>
        </w:tc>
        <w:tc>
          <w:tcPr>
            <w:tcW w:w="3083" w:type="dxa"/>
            <w:vAlign w:val="center"/>
          </w:tcPr>
          <w:p w14:paraId="5A9BEB8B" w14:textId="77777777" w:rsidR="00A80DB5" w:rsidRPr="00A80DB5" w:rsidRDefault="00A80DB5" w:rsidP="00170A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ระดับที่ </w:t>
            </w:r>
            <w:r w:rsidR="00AE096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3082" w:type="dxa"/>
            <w:vAlign w:val="center"/>
          </w:tcPr>
          <w:p w14:paraId="2AA8083E" w14:textId="77777777" w:rsidR="00A80DB5" w:rsidRPr="00A80DB5" w:rsidRDefault="00A80DB5" w:rsidP="00170A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ระดับที่ </w:t>
            </w:r>
            <w:r w:rsidR="00AE096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3083" w:type="dxa"/>
            <w:vAlign w:val="center"/>
          </w:tcPr>
          <w:p w14:paraId="0B50F6B6" w14:textId="77777777" w:rsidR="00A80DB5" w:rsidRPr="00A80DB5" w:rsidRDefault="00A80DB5" w:rsidP="00170A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ระดับที่ </w:t>
            </w:r>
            <w:r w:rsidR="00AE096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</w:tr>
      <w:tr w:rsidR="00A80DB5" w:rsidRPr="00A80DB5" w14:paraId="33EB96D1" w14:textId="77777777" w:rsidTr="00B83B81">
        <w:trPr>
          <w:trHeight w:val="143"/>
        </w:trPr>
        <w:tc>
          <w:tcPr>
            <w:tcW w:w="14395" w:type="dxa"/>
            <w:gridSpan w:val="5"/>
          </w:tcPr>
          <w:p w14:paraId="1B7D607F" w14:textId="77777777" w:rsidR="00A80DB5" w:rsidRPr="00A80DB5" w:rsidRDefault="00A502E3" w:rsidP="00170A5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ความรู้ (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Knowledge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80DB5" w:rsidRPr="00A80DB5" w14:paraId="13A0A344" w14:textId="77777777" w:rsidTr="00B83B81">
        <w:trPr>
          <w:trHeight w:val="143"/>
        </w:trPr>
        <w:tc>
          <w:tcPr>
            <w:tcW w:w="2065" w:type="dxa"/>
          </w:tcPr>
          <w:p w14:paraId="7005AFFB" w14:textId="77777777" w:rsidR="00A80DB5" w:rsidRPr="00A80DB5" w:rsidRDefault="00A502E3" w:rsidP="00A80D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1.1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ความรู้ในศาสตร์สาขาวิชาของตน</w:t>
            </w:r>
          </w:p>
        </w:tc>
        <w:tc>
          <w:tcPr>
            <w:tcW w:w="3082" w:type="dxa"/>
          </w:tcPr>
          <w:p w14:paraId="253D2B25" w14:textId="77777777" w:rsidR="00A80DB5" w:rsidRPr="00A80DB5" w:rsidRDefault="00DB5E81" w:rsidP="00DB5E81">
            <w:pPr>
              <w:ind w:left="-22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อธิบายแนวคิด และหลักการสำคัญของวิชาที่สอนพรอมทั้งการประยุกตใช</w:t>
            </w:r>
          </w:p>
          <w:p w14:paraId="36ACE0C4" w14:textId="77777777" w:rsidR="00A80DB5" w:rsidRPr="00A80DB5" w:rsidRDefault="00DB5E81" w:rsidP="00DB5E81">
            <w:pPr>
              <w:ind w:left="-22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จัดลำดับและเชื่อมโยงหัวข้อที่สอนได้อย่างเป็นระบบ </w:t>
            </w:r>
          </w:p>
        </w:tc>
        <w:tc>
          <w:tcPr>
            <w:tcW w:w="3083" w:type="dxa"/>
          </w:tcPr>
          <w:p w14:paraId="21378D21" w14:textId="77777777" w:rsidR="00A80DB5" w:rsidRPr="00A80DB5" w:rsidRDefault="00DB5E81" w:rsidP="00AF427D">
            <w:pPr>
              <w:ind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มีความรู้</w:t>
            </w:r>
            <w:r w:rsidR="00AE0969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ความสามารถระดับที่ 1</w:t>
            </w:r>
          </w:p>
          <w:p w14:paraId="6B2E013A" w14:textId="77777777" w:rsidR="00A80DB5" w:rsidRPr="00A80DB5" w:rsidRDefault="00DB5E81" w:rsidP="00AF427D">
            <w:pPr>
              <w:ind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ติดตามองคความรู้ที่ทันสมัย วิเคราะห์และนำมาใชอย่างเหมาะสม</w:t>
            </w:r>
          </w:p>
          <w:p w14:paraId="5EF210E5" w14:textId="77777777" w:rsidR="00A80DB5" w:rsidRPr="00A80DB5" w:rsidRDefault="00DB5E81" w:rsidP="00AF427D">
            <w:pPr>
              <w:ind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ถ่ายทอดองคความรู้ให้แกเพื่อนอาจารย์ในสาขาวิชาหรือหน่วยงาน </w:t>
            </w:r>
          </w:p>
        </w:tc>
        <w:tc>
          <w:tcPr>
            <w:tcW w:w="3082" w:type="dxa"/>
          </w:tcPr>
          <w:p w14:paraId="077F0094" w14:textId="77777777" w:rsidR="00A80DB5" w:rsidRPr="00A80DB5" w:rsidRDefault="00AF427D" w:rsidP="00AF427D">
            <w:pPr>
              <w:ind w:left="30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มีความรู้</w:t>
            </w:r>
            <w:r w:rsidR="00AE0969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ความสามารถระดับที่ 2</w:t>
            </w:r>
          </w:p>
          <w:p w14:paraId="2E45EA02" w14:textId="77777777" w:rsidR="00A80DB5" w:rsidRPr="00A80DB5" w:rsidRDefault="00AF427D" w:rsidP="00AF427D">
            <w:pPr>
              <w:ind w:left="30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ประเมินแนวคิด หลักการสำคัญในศาสตร์ของตน เพื่อเป็นแนวทางในการสร้างองคความรู้ใหม่</w:t>
            </w:r>
          </w:p>
          <w:p w14:paraId="4B2F2A10" w14:textId="77777777" w:rsidR="00A80DB5" w:rsidRPr="00A80DB5" w:rsidRDefault="00AF427D" w:rsidP="00AF427D">
            <w:pPr>
              <w:ind w:left="30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เชื่อมโยงความรู้ในศาสตร์ของตนกับศาสตร์อื่นที่เกี่ยวของ</w:t>
            </w:r>
          </w:p>
          <w:p w14:paraId="6B6D91C2" w14:textId="77777777" w:rsidR="00A80DB5" w:rsidRPr="00A80DB5" w:rsidRDefault="00AF427D" w:rsidP="00AF427D">
            <w:pPr>
              <w:ind w:left="30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ให้คำปรึกษา ชี้แนะ ความรู้ในศาสตร์ของตนแกอาจารยในมหาวิทยาลัย</w:t>
            </w:r>
          </w:p>
        </w:tc>
        <w:tc>
          <w:tcPr>
            <w:tcW w:w="3083" w:type="dxa"/>
          </w:tcPr>
          <w:p w14:paraId="657DB988" w14:textId="77777777" w:rsidR="00A80DB5" w:rsidRPr="00A80DB5" w:rsidRDefault="00AF427D" w:rsidP="00AF427D">
            <w:pPr>
              <w:ind w:left="50" w:hanging="23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A3"/>
            </w:r>
            <w:r w:rsidR="00AE09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มีความรูความสามารถระดับที่ 3</w:t>
            </w:r>
          </w:p>
          <w:p w14:paraId="23439291" w14:textId="77777777" w:rsidR="00A80DB5" w:rsidRPr="00A80DB5" w:rsidRDefault="00AF427D" w:rsidP="00AF427D">
            <w:pPr>
              <w:ind w:left="50" w:hanging="23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สร้างองค์ความรู้ใหม่ของศาสตร์ที่สอน</w:t>
            </w:r>
          </w:p>
          <w:p w14:paraId="725A7753" w14:textId="77777777" w:rsidR="00A80DB5" w:rsidRPr="00A80DB5" w:rsidRDefault="00AF427D" w:rsidP="00AF427D">
            <w:pPr>
              <w:ind w:left="50" w:right="-11" w:hanging="23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คาดการณ์หรือประเมินทิศทางความก้าวหน้าของศาสตร์ที่สอน </w:t>
            </w:r>
          </w:p>
        </w:tc>
      </w:tr>
      <w:tr w:rsidR="00A80DB5" w:rsidRPr="00A80DB5" w14:paraId="72D4905C" w14:textId="77777777" w:rsidTr="00B83B81">
        <w:trPr>
          <w:trHeight w:val="143"/>
        </w:trPr>
        <w:tc>
          <w:tcPr>
            <w:tcW w:w="2065" w:type="dxa"/>
          </w:tcPr>
          <w:p w14:paraId="14A421C7" w14:textId="77777777" w:rsidR="00A80DB5" w:rsidRPr="00A80DB5" w:rsidRDefault="0095491B" w:rsidP="0095491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1.2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ความรู้ในศาสตร์การสอนและการเรียนรู้ </w:t>
            </w:r>
          </w:p>
        </w:tc>
        <w:tc>
          <w:tcPr>
            <w:tcW w:w="3082" w:type="dxa"/>
          </w:tcPr>
          <w:p w14:paraId="77B07A00" w14:textId="77777777" w:rsidR="00A80DB5" w:rsidRPr="00A80DB5" w:rsidRDefault="0095491B" w:rsidP="00B72C38">
            <w:pPr>
              <w:ind w:hanging="10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อธิบายจิตวิทยาการเรียนรู้และปัจจัยที่สงผลตอการเรียนรู้</w:t>
            </w:r>
          </w:p>
          <w:p w14:paraId="4845405F" w14:textId="77777777" w:rsidR="00A80DB5" w:rsidRPr="00A80DB5" w:rsidRDefault="0095491B" w:rsidP="00B72C38">
            <w:pPr>
              <w:ind w:hanging="10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ระบุวิธีจัดการเรียนรู้และวิธีวัดและประเมินผลที่เหมาะสมกับผลการเรียนรู้และกลุมผู้เรียน</w:t>
            </w:r>
          </w:p>
        </w:tc>
        <w:tc>
          <w:tcPr>
            <w:tcW w:w="3083" w:type="dxa"/>
          </w:tcPr>
          <w:p w14:paraId="23C3456B" w14:textId="77777777" w:rsidR="00A80DB5" w:rsidRPr="00A80DB5" w:rsidRDefault="0095491B" w:rsidP="00B72C38">
            <w:pPr>
              <w:ind w:left="-3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มีความรู้</w:t>
            </w:r>
            <w:r w:rsidR="00AE0969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ความสามารถระดับที่ 1</w:t>
            </w:r>
          </w:p>
          <w:p w14:paraId="154AE999" w14:textId="77777777" w:rsidR="00A80DB5" w:rsidRPr="00A80DB5" w:rsidRDefault="0095491B" w:rsidP="00B72C38">
            <w:pPr>
              <w:ind w:left="-3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วิเคราะห์ภูมิหลังและศักยภาพของผู้เรียนเพื่อนำไปออกแบบกระบวนการเรียนรู้</w:t>
            </w:r>
          </w:p>
          <w:p w14:paraId="75F0503F" w14:textId="77777777" w:rsidR="00A80DB5" w:rsidRPr="00A80DB5" w:rsidRDefault="0095491B" w:rsidP="00B72C38">
            <w:pPr>
              <w:ind w:left="-3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นะนำและแลกเปลี่ยนเรียนรู้วิธีการจัดการเรียนรู้และการวัดและประเมินผลแกเพื่อนอาจารยในสาขาวิชาหรือหน่วยงาน</w:t>
            </w:r>
          </w:p>
        </w:tc>
        <w:tc>
          <w:tcPr>
            <w:tcW w:w="3082" w:type="dxa"/>
          </w:tcPr>
          <w:p w14:paraId="1F436D89" w14:textId="77777777" w:rsidR="00A80DB5" w:rsidRPr="00A80DB5" w:rsidRDefault="0095491B" w:rsidP="00B72C3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มีความรู้ความสามารถระดับที่ </w:t>
            </w:r>
            <w:r w:rsidR="00AE0969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  <w:p w14:paraId="78CDE2C7" w14:textId="77777777" w:rsidR="00A80DB5" w:rsidRPr="00A80DB5" w:rsidRDefault="0095491B" w:rsidP="00B72C3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ประเมินวิธีจัดการเรียนรู้และการวัดและประเมินผล</w:t>
            </w:r>
          </w:p>
          <w:p w14:paraId="0D81ED79" w14:textId="77777777" w:rsidR="00A80DB5" w:rsidRPr="00A80DB5" w:rsidRDefault="0095491B" w:rsidP="00B72C3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บูรณาการการจัดการเรียนการสอนระหว่างวิชา หรือศาสตร์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อื่นที่เกี่ยว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ข้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อง</w:t>
            </w:r>
          </w:p>
          <w:p w14:paraId="4C7FF420" w14:textId="77777777" w:rsidR="00A80DB5" w:rsidRPr="00A80DB5" w:rsidRDefault="0095491B" w:rsidP="00B72C3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ถ่ายทอด หรือ ให้คำปรึกษาหรือ ชี้แนะวิธีการจัดการเรียนรู้และการวัดและประเมินผลแกอาจารยในมหาวิทยาลัย</w:t>
            </w:r>
          </w:p>
        </w:tc>
        <w:tc>
          <w:tcPr>
            <w:tcW w:w="3083" w:type="dxa"/>
          </w:tcPr>
          <w:p w14:paraId="63C5602A" w14:textId="77777777" w:rsidR="00A80DB5" w:rsidRPr="00A80DB5" w:rsidRDefault="0095491B" w:rsidP="00B72C38">
            <w:pPr>
              <w:ind w:left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มีความรู้ความสามารถระดับที่ </w:t>
            </w:r>
            <w:r w:rsidR="00AE0969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  <w:p w14:paraId="260724B8" w14:textId="77777777" w:rsidR="00A80DB5" w:rsidRPr="00A80DB5" w:rsidRDefault="0095491B" w:rsidP="00B72C38">
            <w:pPr>
              <w:ind w:left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สร้างความรู้ หรือนวัตกรรมในศาสตร์การสอน และการจัดการการเรียนรู้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หรือ</w:t>
            </w:r>
          </w:p>
          <w:p w14:paraId="7B186B2D" w14:textId="77777777" w:rsidR="00A80DB5" w:rsidRPr="00A80DB5" w:rsidRDefault="00A80DB5" w:rsidP="00B72C38">
            <w:pPr>
              <w:ind w:left="11" w:firstLine="360"/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ถ่ายทอด หรือให้คำปรึกษา หรือชี้แนะ วิธีการจัดการเรียนรู้และการวัดและประเมินผลในระดับชาติหรือนานาชาติ</w:t>
            </w:r>
          </w:p>
        </w:tc>
      </w:tr>
      <w:tr w:rsidR="00A80DB5" w:rsidRPr="00A80DB5" w14:paraId="73E26CC4" w14:textId="77777777" w:rsidTr="00B83B81">
        <w:trPr>
          <w:trHeight w:val="358"/>
        </w:trPr>
        <w:tc>
          <w:tcPr>
            <w:tcW w:w="14395" w:type="dxa"/>
            <w:gridSpan w:val="5"/>
          </w:tcPr>
          <w:p w14:paraId="5FB312BB" w14:textId="77777777" w:rsidR="00A80DB5" w:rsidRPr="00A80DB5" w:rsidRDefault="0095491B" w:rsidP="00170A54">
            <w:pPr>
              <w:ind w:left="169" w:hanging="14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สมรรถนะ (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Competencies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80DB5" w:rsidRPr="00A80DB5" w14:paraId="53C8006A" w14:textId="77777777" w:rsidTr="00B83B81">
        <w:trPr>
          <w:trHeight w:val="3347"/>
        </w:trPr>
        <w:tc>
          <w:tcPr>
            <w:tcW w:w="2065" w:type="dxa"/>
          </w:tcPr>
          <w:p w14:paraId="50739D6E" w14:textId="77777777" w:rsidR="00A80DB5" w:rsidRPr="00A80DB5" w:rsidRDefault="00AE0969" w:rsidP="00AE096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ออกแบบและวางแผนการจัดกิจกรรมการเรียนรู้ของผู้เรียนอย่างมีประสิทธิภาพ</w:t>
            </w:r>
          </w:p>
        </w:tc>
        <w:tc>
          <w:tcPr>
            <w:tcW w:w="3082" w:type="dxa"/>
          </w:tcPr>
          <w:p w14:paraId="7E6B52F5" w14:textId="77777777" w:rsidR="00A80DB5" w:rsidRPr="00A80DB5" w:rsidRDefault="00AE0969" w:rsidP="000137AB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ออกแบบกิจกรรม และการใชเทคโนโลยีการเรียนรู้ ที่สอดคล้องกับผลการเรียนรู้</w:t>
            </w:r>
          </w:p>
          <w:p w14:paraId="765A8493" w14:textId="77777777" w:rsidR="00A80DB5" w:rsidRPr="00A80DB5" w:rsidRDefault="00AE0969" w:rsidP="000137AB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ประสานงานกับผู้สอนร่วมในรายวิชา (ถามี) ในการออกแบบการเรียนรู้อย่างมีประสิทธิภาพ</w:t>
            </w:r>
          </w:p>
        </w:tc>
        <w:tc>
          <w:tcPr>
            <w:tcW w:w="3083" w:type="dxa"/>
          </w:tcPr>
          <w:p w14:paraId="099CFA1C" w14:textId="77777777" w:rsidR="00A80DB5" w:rsidRPr="00A80DB5" w:rsidRDefault="00AE0969" w:rsidP="000137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มีสมรรถนะระดับที่ 1</w:t>
            </w:r>
          </w:p>
          <w:p w14:paraId="6633BDA4" w14:textId="77777777" w:rsidR="00A80DB5" w:rsidRPr="00A80DB5" w:rsidRDefault="00AE0969" w:rsidP="000137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ประเมินการออกแบบการจัดการเรียนรู้ และพัฒนาการจัดการเรียนรู้  </w:t>
            </w:r>
          </w:p>
          <w:p w14:paraId="69FF22A1" w14:textId="77777777" w:rsidR="00A80DB5" w:rsidRPr="00A80DB5" w:rsidRDefault="00AE0969" w:rsidP="000137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มีสวนร่วมในการพัฒนาการออกแบบการเรียนรู้ ร่วมกับเพื่อนอาจารย ในสาขาวิชาหรือหน่วยงาน</w:t>
            </w:r>
          </w:p>
        </w:tc>
        <w:tc>
          <w:tcPr>
            <w:tcW w:w="3082" w:type="dxa"/>
          </w:tcPr>
          <w:p w14:paraId="7BE06376" w14:textId="77777777" w:rsidR="00A80DB5" w:rsidRPr="00A80DB5" w:rsidRDefault="00AE0969" w:rsidP="000137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มีสมรรถนะระดับที่ 2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6A549210" w14:textId="77777777" w:rsidR="00A80DB5" w:rsidRPr="00A80DB5" w:rsidRDefault="00AE0969" w:rsidP="000137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มีสวนร่วมในการพัฒนา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การออกแบบการเรียนรู้ร่วมกับอาจารยในต่างสาขาวิชา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หรือ </w:t>
            </w:r>
          </w:p>
          <w:p w14:paraId="497454BE" w14:textId="77777777" w:rsidR="00A80DB5" w:rsidRPr="00A80DB5" w:rsidRDefault="00A80DB5" w:rsidP="000137AB">
            <w:pPr>
              <w:ind w:firstLine="301"/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เป็นวิทยากรในด้านการออกแบบกิจกรรมและเทคโนโลยีการเรียนรู้ในต่างสาขาวิชา </w:t>
            </w:r>
            <w:r w:rsidRPr="00A80DB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หรือ</w:t>
            </w: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EE3CA34" w14:textId="77777777" w:rsidR="00A80DB5" w:rsidRPr="00A80DB5" w:rsidRDefault="00A80DB5" w:rsidP="000137AB">
            <w:pPr>
              <w:ind w:firstLine="301"/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สถาบันอื่นนำรูปแบบ การเรียนรู้ที่ได้พัฒนาขึ้นไปใช้</w:t>
            </w:r>
          </w:p>
        </w:tc>
        <w:tc>
          <w:tcPr>
            <w:tcW w:w="3083" w:type="dxa"/>
          </w:tcPr>
          <w:p w14:paraId="53D0E3D0" w14:textId="77777777" w:rsidR="00A80DB5" w:rsidRPr="00A80DB5" w:rsidRDefault="00AE0969" w:rsidP="000137A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มีสมรรถนะระดับที่ 3</w:t>
            </w:r>
          </w:p>
          <w:p w14:paraId="0FC081E0" w14:textId="77777777" w:rsidR="00A80DB5" w:rsidRPr="00A80DB5" w:rsidRDefault="00AE0969" w:rsidP="000137A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เป็นผู้นำการออกแบบการเรียนรู้ในต่างศาสตร์ </w:t>
            </w:r>
          </w:p>
          <w:p w14:paraId="674323A6" w14:textId="77777777" w:rsidR="00A80DB5" w:rsidRPr="00A80DB5" w:rsidRDefault="00AE0969" w:rsidP="000137A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เป็นวิทยากรในด้านการออกแบบกิจกรรมและเทคโนโลยีการเรียนรู้ในต่างศาสตร์</w:t>
            </w:r>
          </w:p>
          <w:p w14:paraId="15BB76C4" w14:textId="77777777" w:rsidR="00A80DB5" w:rsidRPr="00A80DB5" w:rsidRDefault="00A80DB5" w:rsidP="000137A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80DB5" w:rsidRPr="00A80DB5" w14:paraId="26852DBB" w14:textId="77777777" w:rsidTr="00B83B81">
        <w:trPr>
          <w:trHeight w:val="2008"/>
        </w:trPr>
        <w:tc>
          <w:tcPr>
            <w:tcW w:w="2065" w:type="dxa"/>
          </w:tcPr>
          <w:p w14:paraId="3AC4B9BA" w14:textId="77777777" w:rsidR="00A80DB5" w:rsidRPr="00A80DB5" w:rsidRDefault="00517CB2" w:rsidP="00170A5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2.2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ดำเนินกิจกรรมการเรียนรู้ได้อย่างมีประสิทธิผล  </w:t>
            </w:r>
          </w:p>
        </w:tc>
        <w:tc>
          <w:tcPr>
            <w:tcW w:w="3082" w:type="dxa"/>
          </w:tcPr>
          <w:p w14:paraId="2815D888" w14:textId="77777777" w:rsidR="00A80DB5" w:rsidRPr="00A80DB5" w:rsidRDefault="00517CB2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จัดการเรียนรู้ที่เนนผู้เรียนเป็นศูนย์กลาง </w:t>
            </w:r>
          </w:p>
          <w:p w14:paraId="6920A994" w14:textId="77777777" w:rsidR="00A80DB5" w:rsidRPr="00A80DB5" w:rsidRDefault="00517CB2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จัดการเรียนรู้ที่หลากหลาย เหมาะสมกับเนื้อหา ผลการเรียนรู้ และระดับของผู้เรียน </w:t>
            </w:r>
          </w:p>
          <w:p w14:paraId="25167A3E" w14:textId="77777777" w:rsidR="00A80DB5" w:rsidRPr="00A80DB5" w:rsidRDefault="00517CB2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ใชทรัพยากรและสื่อการเรียนรู้ที่หลากหลายเพื่อสนับสนุนการเรียนรู้ </w:t>
            </w:r>
          </w:p>
          <w:p w14:paraId="6A5C7071" w14:textId="77777777" w:rsidR="00A80DB5" w:rsidRPr="00A80DB5" w:rsidRDefault="00517CB2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พิจารณานำผลการประเมินมาปรับปรุงการจัดการเรียนรู้</w:t>
            </w:r>
          </w:p>
          <w:p w14:paraId="775289AC" w14:textId="77777777" w:rsidR="00A80DB5" w:rsidRPr="00A80DB5" w:rsidRDefault="00517CB2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ประสานงานการจัดการเรียนรู้กับผู้สอนร่วม (ถามี) อย่างมีประสิทธิภาพ</w:t>
            </w:r>
          </w:p>
        </w:tc>
        <w:tc>
          <w:tcPr>
            <w:tcW w:w="3083" w:type="dxa"/>
          </w:tcPr>
          <w:p w14:paraId="34787788" w14:textId="77777777" w:rsidR="00A80DB5" w:rsidRPr="00A80DB5" w:rsidRDefault="00CB6135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มีสมรรถนะระดับที่ </w:t>
            </w:r>
            <w:r w:rsidR="00517CB2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C8E7367" w14:textId="77777777" w:rsidR="00A80DB5" w:rsidRPr="00A80DB5" w:rsidRDefault="00CB6135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กำกับดูแลและติดตาม พัฒนาการการเรียนรู้ของผู้เรียนอย่างเป็นระบบ </w:t>
            </w:r>
          </w:p>
          <w:p w14:paraId="4FEDE579" w14:textId="77777777" w:rsidR="00A80DB5" w:rsidRPr="00A80DB5" w:rsidRDefault="00CB6135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ใช้นวัตกรรมหรือความคิด สร้างสรรค์ในการจัดการเรียนรู้อย่างมีประสิทธิภาพ </w:t>
            </w:r>
          </w:p>
          <w:p w14:paraId="74892F7E" w14:textId="77777777" w:rsidR="00A80DB5" w:rsidRPr="00A80DB5" w:rsidRDefault="00CB6135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แนะนำและแลกเปลี่ยนเรียนรู้วิธีการจัดกิจกรรมการเรียนรู้แกเพื่อนอาจารยในสาขาวิชาหรือหน่วยงาน</w:t>
            </w:r>
          </w:p>
        </w:tc>
        <w:tc>
          <w:tcPr>
            <w:tcW w:w="3082" w:type="dxa"/>
          </w:tcPr>
          <w:p w14:paraId="4DEFDB20" w14:textId="77777777" w:rsidR="00A80DB5" w:rsidRPr="00A80DB5" w:rsidRDefault="00CB6135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มีสมรรถนะระดับที่ </w:t>
            </w:r>
            <w:r w:rsidR="00517CB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5B6391D" w14:textId="77777777" w:rsidR="00A80DB5" w:rsidRPr="00A80DB5" w:rsidRDefault="00CB6135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ทำงานวิจัยในชั้นเรียน และนำผลมาพัฒนาการจัดกิจกรรมการเรียนรู้</w:t>
            </w:r>
          </w:p>
        </w:tc>
        <w:tc>
          <w:tcPr>
            <w:tcW w:w="3083" w:type="dxa"/>
          </w:tcPr>
          <w:p w14:paraId="3AB9C2E2" w14:textId="77777777" w:rsidR="00A80DB5" w:rsidRPr="00A80DB5" w:rsidRDefault="00CB6135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มีสมรรถนะระดับที่ </w:t>
            </w:r>
            <w:r w:rsidR="00517CB2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  <w:p w14:paraId="03763E88" w14:textId="77777777" w:rsidR="00A80DB5" w:rsidRPr="00A80DB5" w:rsidRDefault="00CB6135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เป็นผู้นำ หรือผู้สร้างนวัตกรรมการจัดกิจกรรมการเรียนรู้ในระดับชาติหรือนานาชาติ </w:t>
            </w:r>
          </w:p>
          <w:p w14:paraId="6A49A67E" w14:textId="77777777" w:rsidR="00A80DB5" w:rsidRPr="00A80DB5" w:rsidRDefault="00CB6135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ผลักดันให้เกิดนโยบายหรือ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A80DB5" w:rsidRPr="00E40C46">
              <w:rPr>
                <w:rFonts w:ascii="TH SarabunPSK" w:hAnsi="TH SarabunPSK" w:cs="TH SarabunPSK"/>
                <w:sz w:val="28"/>
                <w:szCs w:val="28"/>
                <w:cs/>
              </w:rPr>
              <w:t>กลยุทธ์ระดับมหาวิทยาลัยที่ส่งเสริม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และสนับสนุนให้เกิดการจัดกิจกรรมการเรียนรู้ที่มีคุณภาพ</w:t>
            </w:r>
          </w:p>
        </w:tc>
      </w:tr>
      <w:tr w:rsidR="00A80DB5" w:rsidRPr="00A80DB5" w14:paraId="00944903" w14:textId="77777777" w:rsidTr="00B83B81">
        <w:trPr>
          <w:trHeight w:val="3372"/>
        </w:trPr>
        <w:tc>
          <w:tcPr>
            <w:tcW w:w="2065" w:type="dxa"/>
          </w:tcPr>
          <w:p w14:paraId="5E381F5F" w14:textId="77777777" w:rsidR="00A80DB5" w:rsidRPr="00A80DB5" w:rsidRDefault="00517CB2" w:rsidP="00170A5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2.3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เสริมสร้างบรรยากาศ </w:t>
            </w:r>
          </w:p>
          <w:p w14:paraId="2A186172" w14:textId="77777777" w:rsidR="00A80DB5" w:rsidRPr="00A80DB5" w:rsidRDefault="00A80DB5" w:rsidP="00170A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การเรียนรู้และสนับสนุน  </w:t>
            </w:r>
          </w:p>
          <w:p w14:paraId="045F1567" w14:textId="77777777" w:rsidR="00A80DB5" w:rsidRPr="00A80DB5" w:rsidRDefault="00A80DB5" w:rsidP="00170A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การเรียนรู้ของผู้เรียน</w:t>
            </w:r>
          </w:p>
        </w:tc>
        <w:tc>
          <w:tcPr>
            <w:tcW w:w="3082" w:type="dxa"/>
          </w:tcPr>
          <w:p w14:paraId="4EC4D2BB" w14:textId="77777777" w:rsidR="00A80DB5" w:rsidRPr="00A80DB5" w:rsidRDefault="00517CB2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จัดบรรยากาศการเรียนรู้โดยการมีส่วนร่วมจากผู้เรียน </w:t>
            </w:r>
          </w:p>
          <w:p w14:paraId="6FD52041" w14:textId="77777777" w:rsidR="00A80DB5" w:rsidRPr="00A80DB5" w:rsidRDefault="00517CB2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ให้คำปรึกษาแกผู้เรียนในการพัฒนาการเรียนรู้</w:t>
            </w:r>
          </w:p>
        </w:tc>
        <w:tc>
          <w:tcPr>
            <w:tcW w:w="3083" w:type="dxa"/>
          </w:tcPr>
          <w:p w14:paraId="5E435306" w14:textId="77777777" w:rsidR="00A80DB5" w:rsidRPr="00A80DB5" w:rsidRDefault="007977E8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17CB2">
              <w:rPr>
                <w:rFonts w:ascii="TH SarabunPSK" w:hAnsi="TH SarabunPSK" w:cs="TH SarabunPSK"/>
                <w:sz w:val="28"/>
                <w:szCs w:val="28"/>
                <w:cs/>
              </w:rPr>
              <w:t>มีสมรรถนะระดับที่ 1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7D4FF4B" w14:textId="77777777" w:rsidR="00A80DB5" w:rsidRPr="00A80DB5" w:rsidRDefault="007977E8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จัดบรรยากาศการเรียนรู้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ที่ส่งเสริมการเรียนรู้ร่วมกันระหว่างผู้เรียนกับผู้เรียน </w:t>
            </w:r>
          </w:p>
          <w:p w14:paraId="2152D297" w14:textId="77777777" w:rsidR="00A80DB5" w:rsidRPr="00A80DB5" w:rsidRDefault="007977E8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วินิจฉัยปญหาของผู้เรียน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และช่วยเหลือได้อย่างเหมาะสมและทันเวลา</w:t>
            </w:r>
          </w:p>
        </w:tc>
        <w:tc>
          <w:tcPr>
            <w:tcW w:w="3082" w:type="dxa"/>
          </w:tcPr>
          <w:p w14:paraId="0165A561" w14:textId="77777777" w:rsidR="00A80DB5" w:rsidRPr="00A80DB5" w:rsidRDefault="007977E8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17CB2">
              <w:rPr>
                <w:rFonts w:ascii="TH SarabunPSK" w:hAnsi="TH SarabunPSK" w:cs="TH SarabunPSK"/>
                <w:sz w:val="28"/>
                <w:szCs w:val="28"/>
                <w:cs/>
              </w:rPr>
              <w:t>มีสมรรถนะระดับที่ 2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3862865" w14:textId="77777777" w:rsidR="00A80DB5" w:rsidRPr="00A80DB5" w:rsidRDefault="007977E8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จัดการเรียนรู้ด้วยสถานการณจริง หรือสถานการณจำลองหรือในพื้นที่จริง</w:t>
            </w:r>
          </w:p>
          <w:p w14:paraId="3CC88056" w14:textId="77777777" w:rsidR="00A80DB5" w:rsidRPr="00A80DB5" w:rsidRDefault="007977E8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ริเริ่มการเปลี่ยนแปลงการจัด บรรยากาศการเรียนรู้ในระดับหลักสูตร</w:t>
            </w:r>
          </w:p>
        </w:tc>
        <w:tc>
          <w:tcPr>
            <w:tcW w:w="3083" w:type="dxa"/>
          </w:tcPr>
          <w:p w14:paraId="72F039D2" w14:textId="77777777" w:rsidR="00A80DB5" w:rsidRPr="00A80DB5" w:rsidRDefault="007977E8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มีสมรรถนะระดับที่ </w:t>
            </w:r>
            <w:r w:rsidR="00517CB2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4E715F8" w14:textId="77777777" w:rsidR="00A80DB5" w:rsidRPr="00A80DB5" w:rsidRDefault="007977E8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เป็นผู้นำในการกำหนดนโยบายการจัดบรรยากาศการเรียนรู้ในระดับมหาวิทยาลัย </w:t>
            </w:r>
            <w:r w:rsidR="00A80DB5" w:rsidRPr="00683574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หรือ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0427521" w14:textId="77777777" w:rsidR="00A80DB5" w:rsidRPr="00A80DB5" w:rsidRDefault="00A80DB5" w:rsidP="00683574">
            <w:pPr>
              <w:ind w:left="11" w:firstLine="360"/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เป็นที่ปรึกษาในการกำหนดนโยบายเพื่อการพัฒนาบรรยากาศการเรียนรู้ในระดับชาติหรือนานาชาต</w:t>
            </w:r>
          </w:p>
        </w:tc>
      </w:tr>
      <w:tr w:rsidR="00A80DB5" w:rsidRPr="00A80DB5" w14:paraId="3FF0E9F9" w14:textId="77777777" w:rsidTr="00675D79">
        <w:trPr>
          <w:trHeight w:val="2537"/>
        </w:trPr>
        <w:tc>
          <w:tcPr>
            <w:tcW w:w="2065" w:type="dxa"/>
          </w:tcPr>
          <w:p w14:paraId="53C19948" w14:textId="77777777" w:rsidR="00A80DB5" w:rsidRPr="00A80DB5" w:rsidRDefault="004870E5" w:rsidP="00675D7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2.4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วัดและประเมินผล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การเรียนรู้ของผู้เรียน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อมทั้ง</w:t>
            </w:r>
            <w:r w:rsidR="002D143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สามารถ</w:t>
            </w:r>
            <w:r w:rsidR="00675D79">
              <w:rPr>
                <w:rFonts w:ascii="TH SarabunPSK" w:hAnsi="TH SarabunPSK" w:cs="TH SarabunPSK"/>
                <w:sz w:val="28"/>
                <w:szCs w:val="28"/>
                <w:cs/>
              </w:rPr>
              <w:t>ให้ข้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อมูลปอนกลับ</w:t>
            </w:r>
            <w:r w:rsidR="002D1435">
              <w:rPr>
                <w:rFonts w:ascii="TH SarabunPSK" w:hAnsi="TH SarabunPSK" w:cs="TH SarabunPSK"/>
                <w:sz w:val="28"/>
                <w:szCs w:val="28"/>
                <w:cs/>
              </w:rPr>
              <w:t>อย่าง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</w:t>
            </w:r>
          </w:p>
        </w:tc>
        <w:tc>
          <w:tcPr>
            <w:tcW w:w="3082" w:type="dxa"/>
          </w:tcPr>
          <w:p w14:paraId="45224AE8" w14:textId="77777777" w:rsidR="00A80DB5" w:rsidRPr="00A80DB5" w:rsidRDefault="009E0487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ประเมินความก้าวหน้า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</w:rPr>
              <w:t>formative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) และประเมินผลสรุป (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</w:rPr>
              <w:t>summative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โดยเนนผลสัมฤทธิ์การเรียนรู้ </w:t>
            </w:r>
          </w:p>
          <w:p w14:paraId="4FA06CDD" w14:textId="77777777" w:rsidR="00A80DB5" w:rsidRPr="00A80DB5" w:rsidRDefault="009E0487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สามารถให้ขอมูลปอนกลับแก่ผู้เรียนอย่างสร้างสรรค์  </w:t>
            </w:r>
          </w:p>
        </w:tc>
        <w:tc>
          <w:tcPr>
            <w:tcW w:w="3083" w:type="dxa"/>
          </w:tcPr>
          <w:p w14:paraId="587D382B" w14:textId="77777777" w:rsidR="009E0487" w:rsidRDefault="009E0487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มีสมรรถนะระดับที่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  <w:p w14:paraId="56E0BA50" w14:textId="77777777" w:rsidR="00A80DB5" w:rsidRPr="00A80DB5" w:rsidRDefault="009E0487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เลือกวิธีและเครื่องมือในการวัดและประเมินผลทีสอดคลองกับผลการเรียนรู้ และกำหนดเกณฑการประเมินที่ชัดเจน</w:t>
            </w:r>
          </w:p>
        </w:tc>
        <w:tc>
          <w:tcPr>
            <w:tcW w:w="3082" w:type="dxa"/>
          </w:tcPr>
          <w:p w14:paraId="06587019" w14:textId="77777777" w:rsidR="00A80DB5" w:rsidRPr="00A80DB5" w:rsidRDefault="009E0487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มีสมรรถนะระดับที่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9D12B2E" w14:textId="77777777" w:rsidR="00A80DB5" w:rsidRPr="00A80DB5" w:rsidRDefault="009E0487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วัดและประเมินผลโดยใชวิธีการใหม่เพื่อพัฒนาประสิทธิภาพและประสิทธิผลของการเรียนรู้ </w:t>
            </w:r>
          </w:p>
          <w:p w14:paraId="38722AC0" w14:textId="77777777" w:rsidR="00A80DB5" w:rsidRPr="00A80DB5" w:rsidRDefault="009E0487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ประเมินวิธีการวัดและ ประเมินผลเพื่อนำมา พัฒนาการเรียนรู้ของผู้เรียน </w:t>
            </w:r>
          </w:p>
          <w:p w14:paraId="0EDED395" w14:textId="77777777" w:rsidR="00A80DB5" w:rsidRPr="00A80DB5" w:rsidRDefault="009E0487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เป็นผู้นำในการออกแบบการวัดและประเมินผลในระดับหลักสูตร</w:t>
            </w:r>
          </w:p>
        </w:tc>
        <w:tc>
          <w:tcPr>
            <w:tcW w:w="3083" w:type="dxa"/>
          </w:tcPr>
          <w:p w14:paraId="1567A7B7" w14:textId="77777777" w:rsidR="00A80DB5" w:rsidRPr="00A80DB5" w:rsidRDefault="009E0487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D362B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มีสมรรถนะระดับที่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499CDE1" w14:textId="77777777" w:rsidR="00A80DB5" w:rsidRPr="00A80DB5" w:rsidRDefault="009E0487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เป็นผู้นำในการกำหนดนโยบายการวัดและประเมินผลการเรียนรู้ในระดับมหาวิทยาลัย </w:t>
            </w:r>
            <w:r w:rsidR="00A80DB5" w:rsidRPr="00D362B3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หรือ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5B7C05A1" w14:textId="77777777" w:rsidR="00A80DB5" w:rsidRPr="00A80DB5" w:rsidRDefault="00A80DB5" w:rsidP="00D362B3">
            <w:pPr>
              <w:ind w:left="11" w:firstLine="360"/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เป็นที่ปรึกษาในการกำหนด นโยบายการวัดและประเมินผล การเรียนรู้ในระดับชาติหรือ นานาชาติ</w:t>
            </w:r>
          </w:p>
        </w:tc>
      </w:tr>
      <w:tr w:rsidR="00A80DB5" w:rsidRPr="00A80DB5" w14:paraId="562C631B" w14:textId="77777777" w:rsidTr="00B83B81">
        <w:trPr>
          <w:trHeight w:val="381"/>
        </w:trPr>
        <w:tc>
          <w:tcPr>
            <w:tcW w:w="14395" w:type="dxa"/>
            <w:gridSpan w:val="5"/>
          </w:tcPr>
          <w:p w14:paraId="184CD24C" w14:textId="77777777" w:rsidR="00A80DB5" w:rsidRPr="00A80DB5" w:rsidRDefault="00C1639F" w:rsidP="00170A54">
            <w:pPr>
              <w:ind w:left="169" w:hanging="14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ค่านิยม (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Values</w:t>
            </w:r>
            <w:r w:rsidR="00A80DB5" w:rsidRPr="00A80D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80DB5" w:rsidRPr="00A80DB5" w14:paraId="09B2711A" w14:textId="77777777" w:rsidTr="00B83B81">
        <w:trPr>
          <w:trHeight w:val="1415"/>
        </w:trPr>
        <w:tc>
          <w:tcPr>
            <w:tcW w:w="2065" w:type="dxa"/>
          </w:tcPr>
          <w:p w14:paraId="7FE2F72B" w14:textId="77777777" w:rsidR="00A80DB5" w:rsidRPr="00A80DB5" w:rsidRDefault="00C1639F" w:rsidP="00170A5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3.1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การพัฒนาตนเองในวิชาชีพอาจารย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อย่างต่อเนื่อง</w:t>
            </w:r>
          </w:p>
        </w:tc>
        <w:tc>
          <w:tcPr>
            <w:tcW w:w="3082" w:type="dxa"/>
          </w:tcPr>
          <w:p w14:paraId="41313032" w14:textId="77777777" w:rsidR="00A80DB5" w:rsidRPr="00A80DB5" w:rsidRDefault="00C1639F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พัฒนาตนเองอย่างต่อเนื่อง</w:t>
            </w:r>
          </w:p>
        </w:tc>
        <w:tc>
          <w:tcPr>
            <w:tcW w:w="3083" w:type="dxa"/>
          </w:tcPr>
          <w:p w14:paraId="1712C682" w14:textId="77777777" w:rsidR="00A80DB5" w:rsidRPr="00A80DB5" w:rsidRDefault="00C1639F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มีคุณลักษณะระดับที่ 1</w:t>
            </w:r>
          </w:p>
          <w:p w14:paraId="4656229F" w14:textId="77777777" w:rsidR="00A80DB5" w:rsidRPr="00A80DB5" w:rsidRDefault="00C1639F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มีสวนร่วมในการพัฒนา วิชาชีพอาจารยในสาขาวิชา หรือหน่วยงาน </w:t>
            </w:r>
          </w:p>
          <w:p w14:paraId="717B0CD8" w14:textId="77777777" w:rsidR="00A80DB5" w:rsidRPr="00A80DB5" w:rsidRDefault="00C1639F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รับฟังความคิดเห็นจากผู้ร่วมวิชาชีพเพื่อนำมาพัฒนาตนเอง</w:t>
            </w:r>
          </w:p>
        </w:tc>
        <w:tc>
          <w:tcPr>
            <w:tcW w:w="3082" w:type="dxa"/>
          </w:tcPr>
          <w:p w14:paraId="18A8A791" w14:textId="77777777" w:rsidR="00A80DB5" w:rsidRPr="00A80DB5" w:rsidRDefault="00C1639F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มีคุณลักษณะระดับที่ 2</w:t>
            </w:r>
          </w:p>
          <w:p w14:paraId="19312B23" w14:textId="77777777" w:rsidR="00A80DB5" w:rsidRPr="00A80DB5" w:rsidRDefault="00C1639F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เป็นพี่เลี้ยง และผู้นำในการพัฒนาวิชาชีพอาจารยในมหาวิทยาลัย</w:t>
            </w:r>
          </w:p>
        </w:tc>
        <w:tc>
          <w:tcPr>
            <w:tcW w:w="3083" w:type="dxa"/>
          </w:tcPr>
          <w:p w14:paraId="0E509FCE" w14:textId="77777777" w:rsidR="00A80DB5" w:rsidRPr="00A80DB5" w:rsidRDefault="00C1639F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มีคุณลักษณะระดับที่ 3</w:t>
            </w:r>
          </w:p>
          <w:p w14:paraId="460F5D41" w14:textId="77777777" w:rsidR="00A80DB5" w:rsidRPr="00A80DB5" w:rsidRDefault="00C1639F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มีสวนร่วมและอุทิศตนให้กับการพัฒนาวิชาชีพอาจารย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ในระดับชาติหรือนานาชาติ </w:t>
            </w:r>
            <w:r w:rsidR="00A80DB5" w:rsidRPr="00AC711B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 xml:space="preserve">หรือ </w:t>
            </w:r>
          </w:p>
          <w:p w14:paraId="56796206" w14:textId="77777777" w:rsidR="00A80DB5" w:rsidRPr="00A80DB5" w:rsidRDefault="00A80DB5" w:rsidP="00AC711B">
            <w:pPr>
              <w:ind w:left="11" w:firstLine="270"/>
              <w:rPr>
                <w:rFonts w:ascii="TH SarabunPSK" w:hAnsi="TH SarabunPSK" w:cs="TH SarabunPSK"/>
                <w:sz w:val="28"/>
                <w:szCs w:val="28"/>
              </w:rPr>
            </w:pPr>
            <w:r w:rsidRPr="00A80DB5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เป็นผู้ชี้นำเชิงนโยบายที่เกี่ยวข้องกับการพัฒนาวิชาชีพอาจารยในระดับชาติหรือนานาชาติ</w:t>
            </w:r>
          </w:p>
        </w:tc>
      </w:tr>
      <w:tr w:rsidR="00A80DB5" w:rsidRPr="00A80DB5" w14:paraId="31813FFA" w14:textId="77777777" w:rsidTr="00B83B81">
        <w:trPr>
          <w:trHeight w:val="1415"/>
        </w:trPr>
        <w:tc>
          <w:tcPr>
            <w:tcW w:w="2065" w:type="dxa"/>
          </w:tcPr>
          <w:p w14:paraId="1DA99BA9" w14:textId="77777777" w:rsidR="00A80DB5" w:rsidRPr="00A80DB5" w:rsidRDefault="00C1639F" w:rsidP="00170A5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3.2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ธำรงไวซึ่ง</w:t>
            </w:r>
            <w:r w:rsidR="00E40C46">
              <w:rPr>
                <w:rFonts w:ascii="TH SarabunPSK" w:hAnsi="TH SarabunPSK" w:cs="TH SarabunPSK" w:hint="cs"/>
                <w:sz w:val="28"/>
                <w:szCs w:val="28"/>
                <w:cs/>
              </w:rPr>
              <w:t>จ</w:t>
            </w:r>
            <w:r w:rsidR="00E40C46">
              <w:rPr>
                <w:rFonts w:ascii="TH SarabunPSK" w:hAnsi="TH SarabunPSK" w:cs="TH SarabunPSK"/>
                <w:sz w:val="28"/>
                <w:szCs w:val="28"/>
                <w:cs/>
              </w:rPr>
              <w:t>รรยาบรรณ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แห่งวิชาชีพอาจารย  </w:t>
            </w:r>
          </w:p>
        </w:tc>
        <w:tc>
          <w:tcPr>
            <w:tcW w:w="3082" w:type="dxa"/>
          </w:tcPr>
          <w:p w14:paraId="0EC55221" w14:textId="77777777" w:rsidR="00A80DB5" w:rsidRPr="00A80DB5" w:rsidRDefault="00C1639F" w:rsidP="00E40C46">
            <w:pPr>
              <w:ind w:left="-19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ปฏิบัติตามจรรยาบรรณแห่งวิชาชีพอาจารยของมหาวิทยาลัย</w:t>
            </w:r>
          </w:p>
        </w:tc>
        <w:tc>
          <w:tcPr>
            <w:tcW w:w="3083" w:type="dxa"/>
          </w:tcPr>
          <w:p w14:paraId="42EC6426" w14:textId="77777777" w:rsidR="00A80DB5" w:rsidRPr="00A80DB5" w:rsidRDefault="00C1639F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มีคุณลักษณะระดับที่ 1</w:t>
            </w:r>
          </w:p>
          <w:p w14:paraId="01CAED6F" w14:textId="77777777" w:rsidR="00A80DB5" w:rsidRPr="00A80DB5" w:rsidRDefault="00C1639F" w:rsidP="00E629C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วนร่วมในการสงเสริมให้เกิดความเขาใจและให้เกิดการปฏิบัติตามจรรยาบรรณแห่งวิชาชีพอาจารยในสาขาวิชาหรือหน่วยงาน</w:t>
            </w:r>
          </w:p>
        </w:tc>
        <w:tc>
          <w:tcPr>
            <w:tcW w:w="3082" w:type="dxa"/>
          </w:tcPr>
          <w:p w14:paraId="610376D1" w14:textId="77777777" w:rsidR="00A80DB5" w:rsidRPr="00A80DB5" w:rsidRDefault="00C1639F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มีคุณลักษณะระดับที่ 2</w:t>
            </w:r>
          </w:p>
          <w:p w14:paraId="5CF2124F" w14:textId="77777777" w:rsidR="00A80DB5" w:rsidRPr="00A80DB5" w:rsidRDefault="00C1639F" w:rsidP="00AC71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เป็นพี่เลี้ยงและผู้ชี้นำเชิงนโยบายจรรยาบรรณแห่งวิชาชีพอาจารยในมหาวิทยาลัย</w:t>
            </w:r>
          </w:p>
        </w:tc>
        <w:tc>
          <w:tcPr>
            <w:tcW w:w="3083" w:type="dxa"/>
          </w:tcPr>
          <w:p w14:paraId="4DB53E22" w14:textId="77777777" w:rsidR="00A80DB5" w:rsidRPr="00A80DB5" w:rsidRDefault="00C1639F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มีคุณลักษณะระดับที่ 3</w:t>
            </w:r>
          </w:p>
          <w:p w14:paraId="3D1D8B99" w14:textId="77777777" w:rsidR="00A80DB5" w:rsidRPr="00A80DB5" w:rsidRDefault="00C1639F" w:rsidP="00AC711B">
            <w:pPr>
              <w:ind w:left="11" w:hanging="11"/>
              <w:rPr>
                <w:rFonts w:ascii="TH SarabunPSK" w:hAnsi="TH SarabunPSK" w:cs="TH SarabunPSK"/>
                <w:sz w:val="28"/>
                <w:szCs w:val="28"/>
              </w:rPr>
            </w:pPr>
            <w:r w:rsidRPr="00DB5E81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มีสวนร่วม อุทิศตน และเป็นแบบอย่างให้กับการพัฒนา  จรรยาบรรณแห่งวิชาชีพ </w:t>
            </w:r>
            <w:r w:rsidR="00A80DB5" w:rsidRPr="00A80DB5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ในระดับชาติหรือนานาชาติ</w:t>
            </w:r>
          </w:p>
        </w:tc>
      </w:tr>
    </w:tbl>
    <w:p w14:paraId="46803A07" w14:textId="77777777" w:rsidR="00A80DB5" w:rsidRPr="00A80DB5" w:rsidRDefault="00A80DB5"/>
    <w:sectPr w:rsidR="00A80DB5" w:rsidRPr="00A80DB5" w:rsidSect="00DB7520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2686" w14:textId="77777777" w:rsidR="006A0613" w:rsidRDefault="006A0613" w:rsidP="00FA6DC7">
      <w:r>
        <w:separator/>
      </w:r>
    </w:p>
  </w:endnote>
  <w:endnote w:type="continuationSeparator" w:id="0">
    <w:p w14:paraId="77A673BF" w14:textId="77777777" w:rsidR="006A0613" w:rsidRDefault="006A0613" w:rsidP="00FA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FD0A" w14:textId="77777777" w:rsidR="006A0613" w:rsidRDefault="006A0613" w:rsidP="00FA6DC7">
      <w:r>
        <w:separator/>
      </w:r>
    </w:p>
  </w:footnote>
  <w:footnote w:type="continuationSeparator" w:id="0">
    <w:p w14:paraId="190230E2" w14:textId="77777777" w:rsidR="006A0613" w:rsidRDefault="006A0613" w:rsidP="00FA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2235" w14:textId="77777777" w:rsidR="00DB7520" w:rsidRDefault="00DB75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46E141" wp14:editId="623C4CE2">
              <wp:simplePos x="0" y="0"/>
              <wp:positionH relativeFrom="margin">
                <wp:posOffset>7772400</wp:posOffset>
              </wp:positionH>
              <wp:positionV relativeFrom="page">
                <wp:posOffset>457200</wp:posOffset>
              </wp:positionV>
              <wp:extent cx="868680" cy="301752"/>
              <wp:effectExtent l="0" t="0" r="26670" b="2222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01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E5E64E0" w14:textId="77777777" w:rsidR="00DB7520" w:rsidRPr="00050E55" w:rsidRDefault="00DB7520" w:rsidP="00DB7520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</w:rPr>
                            <w:t>KPRU</w:t>
                          </w: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PSF0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6E1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2pt;margin-top:36pt;width:68.4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" fillcolor="white [3201]" strokeweight=".5pt">
              <v:textbox>
                <w:txbxContent>
                  <w:p w14:paraId="3E5E64E0" w14:textId="77777777" w:rsidR="00DB7520" w:rsidRPr="00050E55" w:rsidRDefault="00DB7520" w:rsidP="00DB7520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  <w:r w:rsidRPr="00050E55">
                      <w:rPr>
                        <w:rFonts w:ascii="TH SarabunPSK" w:hAnsi="TH SarabunPSK" w:cs="TH SarabunPSK"/>
                        <w:sz w:val="28"/>
                      </w:rPr>
                      <w:t>KPRU</w:t>
                    </w:r>
                    <w:r w:rsidRPr="00050E55">
                      <w:rPr>
                        <w:rFonts w:ascii="TH SarabunPSK" w:hAnsi="TH SarabunPSK" w:cs="TH SarabunPSK"/>
                        <w:sz w:val="28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PSF0</w:t>
                    </w:r>
                    <w:r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B5"/>
    <w:rsid w:val="000137AB"/>
    <w:rsid w:val="000456B5"/>
    <w:rsid w:val="00074457"/>
    <w:rsid w:val="00141551"/>
    <w:rsid w:val="001C58FD"/>
    <w:rsid w:val="001C6D44"/>
    <w:rsid w:val="001D1A26"/>
    <w:rsid w:val="002D1435"/>
    <w:rsid w:val="004870E5"/>
    <w:rsid w:val="00517CB2"/>
    <w:rsid w:val="00675D79"/>
    <w:rsid w:val="00683574"/>
    <w:rsid w:val="006A0613"/>
    <w:rsid w:val="007745ED"/>
    <w:rsid w:val="007977E8"/>
    <w:rsid w:val="0095491B"/>
    <w:rsid w:val="009E0487"/>
    <w:rsid w:val="00A502E3"/>
    <w:rsid w:val="00A80DB5"/>
    <w:rsid w:val="00AC711B"/>
    <w:rsid w:val="00AE0969"/>
    <w:rsid w:val="00AF427D"/>
    <w:rsid w:val="00B72C38"/>
    <w:rsid w:val="00B83B81"/>
    <w:rsid w:val="00C1639F"/>
    <w:rsid w:val="00C96FFE"/>
    <w:rsid w:val="00CB6135"/>
    <w:rsid w:val="00D362B3"/>
    <w:rsid w:val="00DB5E81"/>
    <w:rsid w:val="00DB7520"/>
    <w:rsid w:val="00E40C46"/>
    <w:rsid w:val="00E629CA"/>
    <w:rsid w:val="00FA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BAEED8"/>
  <w15:chartTrackingRefBased/>
  <w15:docId w15:val="{93B6DCA5-D38A-4225-8A18-FD48C1CA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B5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DC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A6DC7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A6DC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A6DC7"/>
    <w:rPr>
      <w:rFonts w:ascii="Angsana New" w:eastAsia="Times New Roman" w:hAnsi="Angsana New" w:cs="Angsana New"/>
      <w:sz w:val="32"/>
      <w:szCs w:val="40"/>
    </w:rPr>
  </w:style>
  <w:style w:type="character" w:customStyle="1" w:styleId="s2">
    <w:name w:val="s2"/>
    <w:basedOn w:val="DefaultParagraphFont"/>
    <w:rsid w:val="001D1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Khumphicha Tantisantisom</cp:lastModifiedBy>
  <cp:revision>29</cp:revision>
  <dcterms:created xsi:type="dcterms:W3CDTF">2025-10-13T06:07:00Z</dcterms:created>
  <dcterms:modified xsi:type="dcterms:W3CDTF">2025-10-14T02:20:00Z</dcterms:modified>
</cp:coreProperties>
</file>